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17D1" w14:textId="77777777" w:rsidR="00C649D7" w:rsidRDefault="00C649D7" w:rsidP="00AF5F8C">
      <w:pPr>
        <w:spacing w:line="276" w:lineRule="auto"/>
      </w:pPr>
    </w:p>
    <w:p w14:paraId="5A9C62B0" w14:textId="77777777" w:rsidR="00C649D7" w:rsidRPr="00C649D7" w:rsidRDefault="00C649D7" w:rsidP="00C649D7">
      <w:pPr>
        <w:spacing w:line="276" w:lineRule="auto"/>
        <w:rPr>
          <w:b/>
        </w:rPr>
      </w:pPr>
    </w:p>
    <w:p w14:paraId="3C82E9CE" w14:textId="77777777" w:rsidR="00C649D7" w:rsidRPr="00C649D7" w:rsidRDefault="00C649D7" w:rsidP="00D90F81">
      <w:pPr>
        <w:spacing w:line="480" w:lineRule="auto"/>
        <w:rPr>
          <w:bCs/>
        </w:rPr>
      </w:pPr>
      <w:r w:rsidRPr="00C649D7">
        <w:rPr>
          <w:b/>
          <w:bCs/>
        </w:rPr>
        <w:t>ΕΝΤΥΠΟ ΕΞΕΤΑΣΕΩΝ:</w:t>
      </w:r>
      <w:r w:rsidRPr="00C649D7">
        <w:rPr>
          <w:b/>
          <w:bCs/>
        </w:rPr>
        <w:tab/>
      </w:r>
      <w:r w:rsidRPr="00C649D7">
        <w:rPr>
          <w:b/>
          <w:bCs/>
        </w:rPr>
        <w:tab/>
      </w:r>
      <w:r w:rsidRPr="00C649D7">
        <w:rPr>
          <w:bCs/>
        </w:rPr>
        <w:t>ΑΚΑΔΗΜΑΪΚΟ ΕΤΟΣ 2022-2023</w:t>
      </w:r>
    </w:p>
    <w:p w14:paraId="055064F2" w14:textId="11D3DFA5" w:rsidR="00C649D7" w:rsidRPr="00C649D7" w:rsidRDefault="00C649D7" w:rsidP="00D90F81">
      <w:pPr>
        <w:spacing w:line="480" w:lineRule="auto"/>
      </w:pPr>
      <w:r w:rsidRPr="00C649D7">
        <w:rPr>
          <w:b/>
          <w:bCs/>
        </w:rPr>
        <w:t>ΕΞΕΤΑΣΤΙΚΗ ΠΕΡΙΟΔΟΣ:</w:t>
      </w:r>
      <w:r w:rsidRPr="00C649D7">
        <w:rPr>
          <w:b/>
          <w:bCs/>
        </w:rPr>
        <w:tab/>
      </w:r>
      <w:r w:rsidR="00993A75">
        <w:rPr>
          <w:bCs/>
        </w:rPr>
        <w:t>ΙΟΥΝ</w:t>
      </w:r>
      <w:r w:rsidRPr="00C649D7">
        <w:rPr>
          <w:bCs/>
        </w:rPr>
        <w:t>ΙΟΥ 2023</w:t>
      </w:r>
    </w:p>
    <w:p w14:paraId="783D5AF9" w14:textId="3BD86118" w:rsidR="00C649D7" w:rsidRPr="00C649D7" w:rsidRDefault="00C649D7" w:rsidP="00D90F81">
      <w:pPr>
        <w:spacing w:line="480" w:lineRule="auto"/>
      </w:pPr>
      <w:r w:rsidRPr="00C649D7">
        <w:rPr>
          <w:b/>
        </w:rPr>
        <w:t>ΜΑΘΗΜΑ:</w:t>
      </w:r>
      <w:r w:rsidRPr="00C649D7">
        <w:t xml:space="preserve"> </w:t>
      </w:r>
      <w:r w:rsidRPr="00C649D7">
        <w:tab/>
      </w:r>
      <w:r>
        <w:tab/>
      </w:r>
      <w:r>
        <w:tab/>
      </w:r>
      <w:r>
        <w:tab/>
      </w:r>
      <w:r w:rsidR="001B51C9">
        <w:t xml:space="preserve">ΣΤΡΑΤΗΓΙΚΟ </w:t>
      </w:r>
      <w:r>
        <w:t xml:space="preserve">ΜΑΡΚΕΤΙΝΓΚ </w:t>
      </w:r>
    </w:p>
    <w:p w14:paraId="64D7F219" w14:textId="77777777" w:rsidR="00C649D7" w:rsidRPr="00C649D7" w:rsidRDefault="00C649D7" w:rsidP="00D90F81">
      <w:pPr>
        <w:spacing w:line="480" w:lineRule="auto"/>
      </w:pPr>
      <w:r w:rsidRPr="00C649D7">
        <w:rPr>
          <w:b/>
        </w:rPr>
        <w:t>ΔΙΑΡΚΕΙΑ:</w:t>
      </w:r>
      <w:r w:rsidRPr="00C649D7">
        <w:rPr>
          <w:b/>
        </w:rPr>
        <w:tab/>
      </w:r>
      <w:r w:rsidRPr="00C649D7">
        <w:tab/>
      </w:r>
      <w:r w:rsidRPr="00C649D7">
        <w:tab/>
      </w:r>
      <w:r w:rsidRPr="00C649D7">
        <w:tab/>
      </w:r>
      <w:r w:rsidRPr="00C649D7">
        <w:rPr>
          <w:bCs/>
        </w:rPr>
        <w:t>2:00 ώρες</w:t>
      </w:r>
    </w:p>
    <w:p w14:paraId="4B6F9BCC" w14:textId="322B1654" w:rsidR="00C649D7" w:rsidRPr="00C649D7" w:rsidRDefault="00C649D7" w:rsidP="00D90F81">
      <w:pPr>
        <w:spacing w:line="480" w:lineRule="auto"/>
      </w:pPr>
      <w:r w:rsidRPr="00C649D7">
        <w:rPr>
          <w:b/>
        </w:rPr>
        <w:t>ΗΜΕΡΟΜΗΝΙΑ:</w:t>
      </w:r>
      <w:r w:rsidRPr="00C649D7">
        <w:t xml:space="preserve"> </w:t>
      </w:r>
      <w:r w:rsidRPr="00C649D7">
        <w:tab/>
      </w:r>
      <w:r w:rsidRPr="00C649D7">
        <w:tab/>
      </w:r>
      <w:r w:rsidRPr="00C649D7">
        <w:tab/>
      </w:r>
      <w:r w:rsidR="00993A75">
        <w:rPr>
          <w:bCs/>
        </w:rPr>
        <w:t>15</w:t>
      </w:r>
      <w:r w:rsidRPr="00C649D7">
        <w:rPr>
          <w:bCs/>
        </w:rPr>
        <w:t xml:space="preserve"> / 0</w:t>
      </w:r>
      <w:r w:rsidR="00993A75">
        <w:rPr>
          <w:bCs/>
        </w:rPr>
        <w:t>6</w:t>
      </w:r>
      <w:r w:rsidRPr="00C649D7">
        <w:rPr>
          <w:bCs/>
        </w:rPr>
        <w:t xml:space="preserve"> / 2023</w:t>
      </w:r>
    </w:p>
    <w:p w14:paraId="13B8BE79" w14:textId="39F040CA" w:rsidR="00C649D7" w:rsidRPr="00C649D7" w:rsidRDefault="00C649D7" w:rsidP="00D90F81">
      <w:pPr>
        <w:spacing w:line="480" w:lineRule="auto"/>
      </w:pPr>
      <w:r w:rsidRPr="00C649D7">
        <w:rPr>
          <w:b/>
        </w:rPr>
        <w:t>ΥΠΕΥΘΥΝΟΣ ΜΑΘΗΜΑΤΟΣ:</w:t>
      </w:r>
      <w:r w:rsidRPr="00C649D7">
        <w:rPr>
          <w:b/>
        </w:rPr>
        <w:tab/>
      </w:r>
      <w:r>
        <w:t>ΜΑΜΑΛΗΣ ΣΠΥΡΙΔΩΝ</w:t>
      </w:r>
      <w:r w:rsidRPr="00C649D7">
        <w:t xml:space="preserve"> </w:t>
      </w:r>
    </w:p>
    <w:p w14:paraId="316FE7DF" w14:textId="77777777" w:rsidR="00C649D7" w:rsidRPr="00C649D7" w:rsidRDefault="00C649D7" w:rsidP="00C649D7">
      <w:pPr>
        <w:spacing w:line="276" w:lineRule="auto"/>
        <w:rPr>
          <w:b/>
        </w:rPr>
      </w:pPr>
    </w:p>
    <w:p w14:paraId="2D1F2D88" w14:textId="77777777" w:rsidR="00C649D7" w:rsidRPr="00C649D7" w:rsidRDefault="00C649D7" w:rsidP="00C649D7">
      <w:pPr>
        <w:spacing w:line="276" w:lineRule="auto"/>
        <w:rPr>
          <w:b/>
        </w:rPr>
      </w:pPr>
    </w:p>
    <w:tbl>
      <w:tblPr>
        <w:tblW w:w="8742" w:type="dxa"/>
        <w:jc w:val="center"/>
        <w:tblLayout w:type="fixed"/>
        <w:tblLook w:val="0000" w:firstRow="0" w:lastRow="0" w:firstColumn="0" w:lastColumn="0" w:noHBand="0" w:noVBand="0"/>
      </w:tblPr>
      <w:tblGrid>
        <w:gridCol w:w="3299"/>
        <w:gridCol w:w="5443"/>
      </w:tblGrid>
      <w:tr w:rsidR="00C649D7" w:rsidRPr="00C649D7" w14:paraId="0DD1013D" w14:textId="77777777" w:rsidTr="00B71933">
        <w:trPr>
          <w:jc w:val="center"/>
        </w:trPr>
        <w:tc>
          <w:tcPr>
            <w:tcW w:w="3299" w:type="dxa"/>
          </w:tcPr>
          <w:p w14:paraId="202273E1" w14:textId="77777777" w:rsidR="00C649D7" w:rsidRPr="00C649D7" w:rsidRDefault="00C649D7" w:rsidP="00C649D7">
            <w:pPr>
              <w:spacing w:line="276" w:lineRule="auto"/>
              <w:rPr>
                <w:b/>
              </w:rPr>
            </w:pPr>
            <w:r w:rsidRPr="00C649D7">
              <w:rPr>
                <w:b/>
              </w:rPr>
              <w:t>Ονοματεπώνυμο Φοιτητή:</w:t>
            </w:r>
          </w:p>
        </w:tc>
        <w:tc>
          <w:tcPr>
            <w:tcW w:w="5443" w:type="dxa"/>
            <w:vAlign w:val="bottom"/>
          </w:tcPr>
          <w:p w14:paraId="64C43E6D" w14:textId="77777777" w:rsidR="00C649D7" w:rsidRPr="00C649D7" w:rsidRDefault="00C649D7" w:rsidP="00C649D7">
            <w:pPr>
              <w:spacing w:line="276" w:lineRule="auto"/>
            </w:pPr>
            <w:r w:rsidRPr="00C649D7">
              <w:t>……………………………………………</w:t>
            </w:r>
          </w:p>
          <w:p w14:paraId="579BC492" w14:textId="77777777" w:rsidR="00C649D7" w:rsidRPr="00C649D7" w:rsidRDefault="00C649D7" w:rsidP="00C649D7">
            <w:pPr>
              <w:spacing w:line="276" w:lineRule="auto"/>
            </w:pPr>
          </w:p>
        </w:tc>
      </w:tr>
      <w:tr w:rsidR="00C649D7" w:rsidRPr="00C649D7" w14:paraId="6D5D6FAC" w14:textId="77777777" w:rsidTr="00B71933">
        <w:trPr>
          <w:jc w:val="center"/>
        </w:trPr>
        <w:tc>
          <w:tcPr>
            <w:tcW w:w="3299" w:type="dxa"/>
          </w:tcPr>
          <w:p w14:paraId="26293FBA" w14:textId="77777777" w:rsidR="00C649D7" w:rsidRPr="00C649D7" w:rsidRDefault="00C649D7" w:rsidP="00C649D7">
            <w:pPr>
              <w:spacing w:line="276" w:lineRule="auto"/>
              <w:rPr>
                <w:b/>
              </w:rPr>
            </w:pPr>
            <w:r w:rsidRPr="00C649D7">
              <w:rPr>
                <w:b/>
              </w:rPr>
              <w:t>Α.Μ:</w:t>
            </w:r>
          </w:p>
        </w:tc>
        <w:tc>
          <w:tcPr>
            <w:tcW w:w="5443" w:type="dxa"/>
            <w:vAlign w:val="center"/>
          </w:tcPr>
          <w:p w14:paraId="177E8FC0" w14:textId="77777777" w:rsidR="00C649D7" w:rsidRPr="00C649D7" w:rsidRDefault="00C649D7" w:rsidP="00C649D7">
            <w:pPr>
              <w:spacing w:line="276" w:lineRule="auto"/>
            </w:pPr>
            <w:r w:rsidRPr="00C649D7">
              <w:t>……………………………………………</w:t>
            </w:r>
          </w:p>
        </w:tc>
      </w:tr>
    </w:tbl>
    <w:p w14:paraId="3491F8CB" w14:textId="77777777" w:rsidR="00C649D7" w:rsidRPr="00C649D7" w:rsidRDefault="00C649D7" w:rsidP="00C649D7">
      <w:pPr>
        <w:spacing w:line="276" w:lineRule="auto"/>
        <w:rPr>
          <w:b/>
        </w:rPr>
      </w:pPr>
    </w:p>
    <w:p w14:paraId="5F025F62" w14:textId="77777777" w:rsidR="00C649D7" w:rsidRPr="00C649D7" w:rsidRDefault="00C649D7" w:rsidP="00C649D7">
      <w:pPr>
        <w:spacing w:line="276" w:lineRule="auto"/>
        <w:rPr>
          <w:b/>
        </w:rPr>
      </w:pPr>
    </w:p>
    <w:p w14:paraId="7912120F" w14:textId="77777777" w:rsidR="00C649D7" w:rsidRPr="00C649D7" w:rsidRDefault="00C649D7" w:rsidP="00C649D7">
      <w:pPr>
        <w:spacing w:line="276" w:lineRule="auto"/>
        <w:rPr>
          <w:b/>
        </w:rPr>
      </w:pPr>
    </w:p>
    <w:p w14:paraId="454BB306" w14:textId="77777777" w:rsidR="00C649D7" w:rsidRPr="00C649D7" w:rsidRDefault="00C649D7" w:rsidP="00C649D7">
      <w:pPr>
        <w:spacing w:line="276" w:lineRule="auto"/>
        <w:rPr>
          <w:b/>
        </w:rPr>
      </w:pPr>
      <w:r w:rsidRPr="00C649D7">
        <w:rPr>
          <w:b/>
        </w:rPr>
        <w:t>ΟΔΗΓΙΕΣ ΠΡΟΣ ΤΟΥΣ ΦΟΙΤΗΤΕΣ:</w:t>
      </w:r>
    </w:p>
    <w:p w14:paraId="041FC47A" w14:textId="77777777" w:rsidR="00C649D7" w:rsidRPr="00C649D7" w:rsidRDefault="00C649D7" w:rsidP="00C649D7">
      <w:pPr>
        <w:spacing w:line="276" w:lineRule="auto"/>
      </w:pPr>
    </w:p>
    <w:p w14:paraId="51C120E2" w14:textId="77777777" w:rsidR="00C649D7" w:rsidRPr="00C649D7" w:rsidRDefault="00C649D7" w:rsidP="00C649D7">
      <w:pPr>
        <w:numPr>
          <w:ilvl w:val="0"/>
          <w:numId w:val="4"/>
        </w:numPr>
        <w:spacing w:line="276" w:lineRule="auto"/>
      </w:pPr>
      <w:r w:rsidRPr="00C649D7">
        <w:t>Απενεργοποιήστε τα κινητά σας τηλέφωνα και κάθε άλλη ηλεκτρονική συσκευή.</w:t>
      </w:r>
    </w:p>
    <w:p w14:paraId="79177084" w14:textId="77777777" w:rsidR="00C649D7" w:rsidRPr="00C649D7" w:rsidRDefault="00C649D7" w:rsidP="00C649D7">
      <w:pPr>
        <w:numPr>
          <w:ilvl w:val="0"/>
          <w:numId w:val="4"/>
        </w:numPr>
        <w:spacing w:line="276" w:lineRule="auto"/>
      </w:pPr>
      <w:r w:rsidRPr="00C649D7">
        <w:t>Η λειτουργία τέτοιων συσκευών ισοδυναμεί με αντιγραφή.</w:t>
      </w:r>
    </w:p>
    <w:p w14:paraId="13445FCF" w14:textId="77777777" w:rsidR="00C649D7" w:rsidRPr="00C649D7" w:rsidRDefault="00C649D7" w:rsidP="00C649D7">
      <w:pPr>
        <w:numPr>
          <w:ilvl w:val="0"/>
          <w:numId w:val="4"/>
        </w:numPr>
        <w:spacing w:line="276" w:lineRule="auto"/>
      </w:pPr>
      <w:r w:rsidRPr="00C649D7">
        <w:t>Ελέγξτε τα θρανία σας και σβήστε κάθε σχετική με το μάθημα σημείωση ή αλλάξτε θέση αφού ενημερώσετε τον επιτηρητή.</w:t>
      </w:r>
    </w:p>
    <w:p w14:paraId="411C3262" w14:textId="77777777" w:rsidR="00C649D7" w:rsidRPr="00C649D7" w:rsidRDefault="00C649D7" w:rsidP="00C649D7">
      <w:pPr>
        <w:numPr>
          <w:ilvl w:val="0"/>
          <w:numId w:val="4"/>
        </w:numPr>
        <w:spacing w:line="276" w:lineRule="auto"/>
      </w:pPr>
      <w:r w:rsidRPr="00C649D7">
        <w:t>Η ύπαρξη τέτοιων σημειώσεων ισοδυναμεί με αντιγραφή.</w:t>
      </w:r>
    </w:p>
    <w:p w14:paraId="71C5BD8E" w14:textId="77777777" w:rsidR="00C649D7" w:rsidRPr="00C649D7" w:rsidRDefault="00C649D7" w:rsidP="00C649D7">
      <w:pPr>
        <w:numPr>
          <w:ilvl w:val="0"/>
          <w:numId w:val="4"/>
        </w:numPr>
        <w:spacing w:line="276" w:lineRule="auto"/>
      </w:pPr>
      <w:r w:rsidRPr="00C649D7">
        <w:t>Απαγορεύεται κάθε μορφής συνεννόηση ή ανταλλαγή απόψεων ή συνεργασία μεταξύ σας με προφορικά, γραπτά ή ηλεκτρονικά μέσα.</w:t>
      </w:r>
    </w:p>
    <w:p w14:paraId="4A05D643" w14:textId="77777777" w:rsidR="00C649D7" w:rsidRPr="00C649D7" w:rsidRDefault="00C649D7" w:rsidP="00C649D7">
      <w:pPr>
        <w:numPr>
          <w:ilvl w:val="0"/>
          <w:numId w:val="4"/>
        </w:numPr>
        <w:spacing w:line="276" w:lineRule="auto"/>
      </w:pPr>
      <w:r w:rsidRPr="00C649D7">
        <w:t>Η διάρκεια της εξέτασης είναι 2.00 ώρες.</w:t>
      </w:r>
    </w:p>
    <w:p w14:paraId="5CF9B4E9" w14:textId="77777777" w:rsidR="00C649D7" w:rsidRPr="00C649D7" w:rsidRDefault="00C649D7" w:rsidP="00C649D7">
      <w:pPr>
        <w:numPr>
          <w:ilvl w:val="0"/>
          <w:numId w:val="4"/>
        </w:numPr>
        <w:spacing w:line="276" w:lineRule="auto"/>
      </w:pPr>
      <w:r w:rsidRPr="00C649D7">
        <w:t>Το διάστημα υποχρεωτικής παραμονής είναι 30 λεπτά.</w:t>
      </w:r>
    </w:p>
    <w:p w14:paraId="729E300C" w14:textId="77777777" w:rsidR="00C649D7" w:rsidRPr="00C649D7" w:rsidRDefault="00C649D7" w:rsidP="00C649D7">
      <w:pPr>
        <w:numPr>
          <w:ilvl w:val="0"/>
          <w:numId w:val="4"/>
        </w:numPr>
        <w:spacing w:line="276" w:lineRule="auto"/>
      </w:pPr>
      <w:r w:rsidRPr="00C649D7">
        <w:t>Με την συμμετοχή σας στις εξετάσεις αποδέχεστε την υποχρέωσή σας να υπακούτε στις οδηγίες των επιτηρητών.</w:t>
      </w:r>
    </w:p>
    <w:p w14:paraId="39A641A8" w14:textId="77777777" w:rsidR="00C649D7" w:rsidRPr="00C649D7" w:rsidRDefault="00C649D7" w:rsidP="00C649D7">
      <w:pPr>
        <w:spacing w:line="276" w:lineRule="auto"/>
      </w:pPr>
    </w:p>
    <w:p w14:paraId="1B33A3BE" w14:textId="3A31A944" w:rsidR="00C649D7" w:rsidRDefault="00C649D7" w:rsidP="00C649D7">
      <w:pPr>
        <w:spacing w:line="276" w:lineRule="auto"/>
      </w:pPr>
      <w:r w:rsidRPr="00C649D7">
        <w:br w:type="page"/>
      </w:r>
    </w:p>
    <w:p w14:paraId="7A478BD4" w14:textId="77777777" w:rsidR="00C649D7" w:rsidRDefault="00C649D7" w:rsidP="00AF5F8C">
      <w:pPr>
        <w:spacing w:line="276" w:lineRule="auto"/>
      </w:pPr>
    </w:p>
    <w:p w14:paraId="7A5E38A6" w14:textId="77777777" w:rsidR="004F0DDB" w:rsidRPr="004F0DDB" w:rsidRDefault="004F0DDB" w:rsidP="004F0DDB">
      <w:pPr>
        <w:spacing w:after="160" w:line="259" w:lineRule="auto"/>
        <w:jc w:val="both"/>
        <w:rPr>
          <w:rFonts w:eastAsiaTheme="minorHAnsi"/>
          <w:b/>
          <w:bCs/>
          <w:lang w:eastAsia="en-US"/>
        </w:rPr>
      </w:pPr>
      <w:r w:rsidRPr="004F0DDB">
        <w:rPr>
          <w:rFonts w:eastAsiaTheme="minorHAnsi"/>
          <w:b/>
          <w:bCs/>
          <w:lang w:eastAsia="en-US"/>
        </w:rPr>
        <w:t xml:space="preserve">ΘΕΜΑ 1 </w:t>
      </w:r>
    </w:p>
    <w:p w14:paraId="50CF2E6A" w14:textId="52F41F36" w:rsidR="004F0DDB" w:rsidRPr="004F0DDB" w:rsidRDefault="004F0DDB" w:rsidP="004F0DDB">
      <w:pPr>
        <w:spacing w:after="160" w:line="259" w:lineRule="auto"/>
        <w:jc w:val="both"/>
        <w:rPr>
          <w:rFonts w:eastAsiaTheme="minorHAnsi"/>
          <w:lang w:eastAsia="en-US"/>
        </w:rPr>
      </w:pPr>
      <w:r w:rsidRPr="004F0DDB">
        <w:rPr>
          <w:rFonts w:eastAsiaTheme="minorHAnsi"/>
          <w:lang w:eastAsia="en-US"/>
        </w:rPr>
        <w:t xml:space="preserve">Το </w:t>
      </w:r>
      <w:proofErr w:type="spellStart"/>
      <w:r w:rsidRPr="004F0DDB">
        <w:rPr>
          <w:rFonts w:eastAsiaTheme="minorHAnsi"/>
          <w:lang w:eastAsia="en-US"/>
        </w:rPr>
        <w:t>Nike</w:t>
      </w:r>
      <w:proofErr w:type="spellEnd"/>
      <w:r w:rsidRPr="004F0DDB">
        <w:rPr>
          <w:rFonts w:eastAsiaTheme="minorHAnsi"/>
          <w:lang w:eastAsia="en-US"/>
        </w:rPr>
        <w:t xml:space="preserve"> </w:t>
      </w:r>
      <w:proofErr w:type="spellStart"/>
      <w:r w:rsidRPr="004F0DDB">
        <w:rPr>
          <w:rFonts w:eastAsiaTheme="minorHAnsi"/>
          <w:lang w:eastAsia="en-US"/>
        </w:rPr>
        <w:t>Fuelband</w:t>
      </w:r>
      <w:proofErr w:type="spellEnd"/>
      <w:r w:rsidRPr="004F0DDB">
        <w:rPr>
          <w:rFonts w:eastAsiaTheme="minorHAnsi"/>
          <w:lang w:eastAsia="en-US"/>
        </w:rPr>
        <w:t xml:space="preserve"> είναι ένα ελαστικό και πλαστικό βραχιόλι που εφαρμόζεται γύρω από τον καρπό και παρακολουθεί τις θερμίδες που ο ιδιοκτήτης του έκαψε κατά τη διάρκεια της ημέρας. Εκτός του ότι ενημερώνει για την ώρα, το προϊόν χρησιμοποιεί ένα, δοκιμασμένο για αθλήματα, </w:t>
      </w:r>
      <w:proofErr w:type="spellStart"/>
      <w:r w:rsidRPr="004F0DDB">
        <w:rPr>
          <w:rFonts w:eastAsiaTheme="minorHAnsi"/>
          <w:lang w:eastAsia="en-US"/>
        </w:rPr>
        <w:t>επιταχυνσιόμετρο</w:t>
      </w:r>
      <w:proofErr w:type="spellEnd"/>
      <w:r w:rsidRPr="004F0DDB">
        <w:rPr>
          <w:rFonts w:eastAsiaTheme="minorHAnsi"/>
          <w:lang w:eastAsia="en-US"/>
        </w:rPr>
        <w:t xml:space="preserve"> για να παρακολουθεί την καθημερινή δραστηριότητα, όπως το περπάτημα, το τρέξιμο, τον χορό και τα αθλητικά παιχνίδια. Με τη βοήθεια της τεχνολογίας </w:t>
      </w:r>
      <w:proofErr w:type="spellStart"/>
      <w:r w:rsidRPr="004F0DDB">
        <w:rPr>
          <w:rFonts w:eastAsiaTheme="minorHAnsi"/>
          <w:lang w:eastAsia="en-US"/>
        </w:rPr>
        <w:t>Bluetooth</w:t>
      </w:r>
      <w:proofErr w:type="spellEnd"/>
      <w:r w:rsidRPr="004F0DDB">
        <w:rPr>
          <w:rFonts w:eastAsiaTheme="minorHAnsi"/>
          <w:lang w:eastAsia="en-US"/>
        </w:rPr>
        <w:t xml:space="preserve">, ο ιδιοκτήτης του </w:t>
      </w:r>
      <w:proofErr w:type="spellStart"/>
      <w:r w:rsidRPr="004F0DDB">
        <w:rPr>
          <w:rFonts w:eastAsiaTheme="minorHAnsi"/>
          <w:lang w:eastAsia="en-US"/>
        </w:rPr>
        <w:t>Fuelband</w:t>
      </w:r>
      <w:proofErr w:type="spellEnd"/>
      <w:r w:rsidRPr="004F0DDB">
        <w:rPr>
          <w:rFonts w:eastAsiaTheme="minorHAnsi"/>
          <w:lang w:eastAsia="en-US"/>
        </w:rPr>
        <w:t xml:space="preserve"> μπορεί επίσης να θέτει ημερήσιους στόχους και να παρακολουθεί την πρόοδό τους κατά τη διάρκεια της ημέρας στο </w:t>
      </w:r>
      <w:proofErr w:type="spellStart"/>
      <w:r w:rsidRPr="004F0DDB">
        <w:rPr>
          <w:rFonts w:eastAsiaTheme="minorHAnsi"/>
          <w:lang w:eastAsia="en-US"/>
        </w:rPr>
        <w:t>smartphone</w:t>
      </w:r>
      <w:proofErr w:type="spellEnd"/>
      <w:r w:rsidRPr="004F0DDB">
        <w:rPr>
          <w:rFonts w:eastAsiaTheme="minorHAnsi"/>
          <w:lang w:eastAsia="en-US"/>
        </w:rPr>
        <w:t xml:space="preserve"> του, ενώ είναι συμβατό με μερικά από τα πιο δημοφιλή λειτουργικά συστήματα, όπως το </w:t>
      </w:r>
      <w:proofErr w:type="spellStart"/>
      <w:r w:rsidRPr="004F0DDB">
        <w:rPr>
          <w:rFonts w:eastAsiaTheme="minorHAnsi"/>
          <w:lang w:eastAsia="en-US"/>
        </w:rPr>
        <w:t>Android</w:t>
      </w:r>
      <w:proofErr w:type="spellEnd"/>
      <w:r w:rsidRPr="004F0DDB">
        <w:rPr>
          <w:rFonts w:eastAsiaTheme="minorHAnsi"/>
          <w:lang w:eastAsia="en-US"/>
        </w:rPr>
        <w:t xml:space="preserve">. Όταν τα άτομα είναι εξαιρετικά ικανοποιημένα με τις καθημερινές δραστηριότητές τους για μια δεδομένη ημέρα και θέλουν να μοιραστούν τα αποτελέσματα ή να ανταγωνιστούν με τους φίλους τους, μπορούν εύκολα να ανεβάσουν τα δεδομένα τους μέσω του Facebook ή του Twitter. Με την κυκλοφορία του </w:t>
      </w:r>
      <w:proofErr w:type="spellStart"/>
      <w:r w:rsidRPr="004F0DDB">
        <w:rPr>
          <w:rFonts w:eastAsiaTheme="minorHAnsi"/>
          <w:lang w:eastAsia="en-US"/>
        </w:rPr>
        <w:t>Fuelband</w:t>
      </w:r>
      <w:proofErr w:type="spellEnd"/>
      <w:r w:rsidRPr="004F0DDB">
        <w:rPr>
          <w:rFonts w:eastAsiaTheme="minorHAnsi"/>
          <w:lang w:eastAsia="en-US"/>
        </w:rPr>
        <w:t xml:space="preserve">, η </w:t>
      </w:r>
      <w:proofErr w:type="spellStart"/>
      <w:r w:rsidRPr="004F0DDB">
        <w:rPr>
          <w:rFonts w:eastAsiaTheme="minorHAnsi"/>
          <w:lang w:eastAsia="en-US"/>
        </w:rPr>
        <w:t>Nike</w:t>
      </w:r>
      <w:proofErr w:type="spellEnd"/>
      <w:r w:rsidRPr="004F0DDB">
        <w:rPr>
          <w:rFonts w:eastAsiaTheme="minorHAnsi"/>
          <w:lang w:eastAsia="en-US"/>
        </w:rPr>
        <w:t xml:space="preserve"> εστίασε σε καταναλωτές από 18 έως 34 ετών οι οποίοι ασκούνται καθημερινά ή επιθυμούν να χάσουν βάρος, αλλά χρειάζονται βοήθεια και κίνητρο. Αυτή την ηλικιακή ομάδα απαρτίζουν πάνω από 60 εκατομμύρια άνθρωποι στις Ηνωμένες Πολιτείες της Αμερικής και ο αριθμός συνεχίζει να αυξάνεται. Από το 2010 έως το 2020, ο αριθμός των ανδρών και των γυναικών ηλικίας 20 έως 34 ετών αυξήθηκε σχεδόν 20% και φαίνεται ότι θα αυξηθεί ακόμη περισσότερο στο μέλλον. Επιπλέον, τα άτομα που είναι 18 έως 34 ετών έχουν γενικά γνώση και εξοικείωση με τα τεχνολογικά προηγμένα προϊόντα, όπως το </w:t>
      </w:r>
      <w:proofErr w:type="spellStart"/>
      <w:r w:rsidRPr="004F0DDB">
        <w:rPr>
          <w:rFonts w:eastAsiaTheme="minorHAnsi"/>
          <w:lang w:eastAsia="en-US"/>
        </w:rPr>
        <w:t>Fuelband</w:t>
      </w:r>
      <w:proofErr w:type="spellEnd"/>
      <w:r w:rsidRPr="004F0DDB">
        <w:rPr>
          <w:rFonts w:eastAsiaTheme="minorHAnsi"/>
          <w:lang w:eastAsia="en-US"/>
        </w:rPr>
        <w:t xml:space="preserve"> και τα </w:t>
      </w:r>
      <w:proofErr w:type="spellStart"/>
      <w:r w:rsidRPr="004F0DDB">
        <w:rPr>
          <w:rFonts w:eastAsiaTheme="minorHAnsi"/>
          <w:lang w:eastAsia="en-US"/>
        </w:rPr>
        <w:t>smartphones</w:t>
      </w:r>
      <w:proofErr w:type="spellEnd"/>
      <w:r w:rsidRPr="004F0DDB">
        <w:rPr>
          <w:rFonts w:eastAsiaTheme="minorHAnsi"/>
          <w:lang w:eastAsia="en-US"/>
        </w:rPr>
        <w:t xml:space="preserve">. Επίσης χρησιμοποιούν πολύ τα κοινωνικά δίκτυα όπως το Twitter, το Facebook και το </w:t>
      </w:r>
      <w:proofErr w:type="spellStart"/>
      <w:r w:rsidRPr="004F0DDB">
        <w:rPr>
          <w:rFonts w:eastAsiaTheme="minorHAnsi"/>
          <w:lang w:eastAsia="en-US"/>
        </w:rPr>
        <w:t>Instagram</w:t>
      </w:r>
      <w:proofErr w:type="spellEnd"/>
      <w:r w:rsidRPr="004F0DDB">
        <w:rPr>
          <w:rFonts w:eastAsiaTheme="minorHAnsi"/>
          <w:lang w:eastAsia="en-US"/>
        </w:rPr>
        <w:t xml:space="preserve">. Από την άλλη μεριά, παρότι αρκετοί άνθρωποι ξέρουν </w:t>
      </w:r>
      <w:proofErr w:type="spellStart"/>
      <w:r w:rsidRPr="004F0DDB">
        <w:rPr>
          <w:rFonts w:eastAsiaTheme="minorHAnsi"/>
          <w:lang w:eastAsia="en-US"/>
        </w:rPr>
        <w:t>ποιά</w:t>
      </w:r>
      <w:proofErr w:type="spellEnd"/>
      <w:r w:rsidRPr="004F0DDB">
        <w:rPr>
          <w:rFonts w:eastAsiaTheme="minorHAnsi"/>
          <w:lang w:eastAsia="en-US"/>
        </w:rPr>
        <w:t xml:space="preserve"> είναι η </w:t>
      </w:r>
      <w:proofErr w:type="spellStart"/>
      <w:r w:rsidRPr="004F0DDB">
        <w:rPr>
          <w:rFonts w:eastAsiaTheme="minorHAnsi"/>
          <w:lang w:eastAsia="en-US"/>
        </w:rPr>
        <w:t>Nike</w:t>
      </w:r>
      <w:proofErr w:type="spellEnd"/>
      <w:r w:rsidRPr="004F0DDB">
        <w:rPr>
          <w:rFonts w:eastAsiaTheme="minorHAnsi"/>
          <w:lang w:eastAsia="en-US"/>
        </w:rPr>
        <w:t xml:space="preserve"> απλά από το λογότυπο ή το σλόγκαν «</w:t>
      </w:r>
      <w:proofErr w:type="spellStart"/>
      <w:r w:rsidRPr="004F0DDB">
        <w:rPr>
          <w:rFonts w:eastAsiaTheme="minorHAnsi"/>
          <w:lang w:eastAsia="en-US"/>
        </w:rPr>
        <w:t>Just</w:t>
      </w:r>
      <w:proofErr w:type="spellEnd"/>
      <w:r w:rsidRPr="004F0DDB">
        <w:rPr>
          <w:rFonts w:eastAsiaTheme="minorHAnsi"/>
          <w:lang w:eastAsia="en-US"/>
        </w:rPr>
        <w:t xml:space="preserve"> </w:t>
      </w:r>
      <w:proofErr w:type="spellStart"/>
      <w:r w:rsidRPr="004F0DDB">
        <w:rPr>
          <w:rFonts w:eastAsiaTheme="minorHAnsi"/>
          <w:lang w:eastAsia="en-US"/>
        </w:rPr>
        <w:t>Do</w:t>
      </w:r>
      <w:proofErr w:type="spellEnd"/>
      <w:r w:rsidRPr="004F0DDB">
        <w:rPr>
          <w:rFonts w:eastAsiaTheme="minorHAnsi"/>
          <w:lang w:eastAsia="en-US"/>
        </w:rPr>
        <w:t xml:space="preserve"> </w:t>
      </w:r>
      <w:proofErr w:type="spellStart"/>
      <w:r w:rsidRPr="004F0DDB">
        <w:rPr>
          <w:rFonts w:eastAsiaTheme="minorHAnsi"/>
          <w:lang w:eastAsia="en-US"/>
        </w:rPr>
        <w:t>It</w:t>
      </w:r>
      <w:proofErr w:type="spellEnd"/>
      <w:r w:rsidRPr="004F0DDB">
        <w:rPr>
          <w:rFonts w:eastAsiaTheme="minorHAnsi"/>
          <w:lang w:eastAsia="en-US"/>
        </w:rPr>
        <w:t>», πολλοί από αυτούς δε γνωρίζουν ότι η εταιρεία κυκλοφόρησε ένα καινούριο προϊόν στην αγορά.</w:t>
      </w:r>
    </w:p>
    <w:p w14:paraId="3734841B" w14:textId="77777777" w:rsidR="004F0DDB" w:rsidRPr="004F0DDB" w:rsidRDefault="004F0DDB" w:rsidP="004F0DDB">
      <w:pPr>
        <w:spacing w:after="160" w:line="259" w:lineRule="auto"/>
        <w:jc w:val="both"/>
        <w:rPr>
          <w:rFonts w:eastAsiaTheme="minorHAnsi"/>
          <w:lang w:eastAsia="en-US"/>
        </w:rPr>
      </w:pPr>
    </w:p>
    <w:p w14:paraId="090A915B" w14:textId="0FA8C338" w:rsidR="004F0DDB" w:rsidRDefault="004F0DDB" w:rsidP="004F0DDB">
      <w:pPr>
        <w:spacing w:after="160" w:line="259" w:lineRule="auto"/>
        <w:jc w:val="both"/>
        <w:rPr>
          <w:rFonts w:eastAsiaTheme="minorHAnsi"/>
          <w:lang w:eastAsia="en-US"/>
        </w:rPr>
      </w:pPr>
      <w:r w:rsidRPr="004F0DDB">
        <w:rPr>
          <w:rFonts w:eastAsiaTheme="minorHAnsi"/>
          <w:b/>
          <w:bCs/>
          <w:lang w:eastAsia="en-US"/>
        </w:rPr>
        <w:t>1.Α</w:t>
      </w:r>
      <w:r w:rsidRPr="004F0DDB">
        <w:rPr>
          <w:rFonts w:eastAsiaTheme="minorHAnsi"/>
          <w:lang w:eastAsia="en-US"/>
        </w:rPr>
        <w:t xml:space="preserve"> Αναφέρετε συνοπτικά τους ορισμούς των πέντε επιπέδων προϊόντος και αναπτύξτε τα εν λόγω επίπεδα προϊόντος για την περίπτωση του </w:t>
      </w:r>
      <w:proofErr w:type="spellStart"/>
      <w:r w:rsidRPr="004F0DDB">
        <w:rPr>
          <w:rFonts w:eastAsiaTheme="minorHAnsi"/>
          <w:lang w:eastAsia="en-US"/>
        </w:rPr>
        <w:t>Fuelband</w:t>
      </w:r>
      <w:proofErr w:type="spellEnd"/>
      <w:r w:rsidRPr="004F0DDB">
        <w:rPr>
          <w:rFonts w:eastAsiaTheme="minorHAnsi"/>
          <w:lang w:eastAsia="en-US"/>
        </w:rPr>
        <w:t xml:space="preserve"> της </w:t>
      </w:r>
      <w:proofErr w:type="spellStart"/>
      <w:r w:rsidRPr="004F0DDB">
        <w:rPr>
          <w:rFonts w:eastAsiaTheme="minorHAnsi"/>
          <w:lang w:eastAsia="en-US"/>
        </w:rPr>
        <w:t>Nike</w:t>
      </w:r>
      <w:proofErr w:type="spellEnd"/>
      <w:r w:rsidRPr="004F0DDB">
        <w:rPr>
          <w:rFonts w:eastAsiaTheme="minorHAnsi"/>
          <w:lang w:eastAsia="en-US"/>
        </w:rPr>
        <w:t xml:space="preserve">.  </w:t>
      </w:r>
    </w:p>
    <w:p w14:paraId="701A8419" w14:textId="5855F9D5" w:rsidR="004F0DDB" w:rsidRDefault="004F0DDB" w:rsidP="004F0DDB">
      <w:pPr>
        <w:spacing w:after="160" w:line="259" w:lineRule="auto"/>
        <w:jc w:val="both"/>
        <w:rPr>
          <w:rFonts w:eastAsiaTheme="minorHAnsi"/>
          <w:lang w:eastAsia="en-US"/>
        </w:rPr>
      </w:pPr>
      <w:r w:rsidRPr="004F0DDB">
        <w:rPr>
          <w:rFonts w:eastAsiaTheme="minorHAnsi"/>
          <w:b/>
          <w:bCs/>
          <w:lang w:eastAsia="en-US"/>
        </w:rPr>
        <w:t>1.B</w:t>
      </w:r>
      <w:r w:rsidRPr="004F0DDB">
        <w:rPr>
          <w:rFonts w:eastAsiaTheme="minorHAnsi"/>
          <w:lang w:eastAsia="en-US"/>
        </w:rPr>
        <w:t xml:space="preserve"> Αναφέρετε το στάδιο του κύκλου ζωής που βρίσκεται το προϊόν και προτείνετε στρατηγικές Μάρκετινγκ με βάση αυτό.  </w:t>
      </w:r>
    </w:p>
    <w:p w14:paraId="55C057D4" w14:textId="755E4CF2" w:rsidR="004F0DDB" w:rsidRDefault="004F0DDB" w:rsidP="004F0DDB">
      <w:pPr>
        <w:spacing w:after="160" w:line="259" w:lineRule="auto"/>
        <w:jc w:val="both"/>
        <w:rPr>
          <w:rFonts w:eastAsiaTheme="minorHAnsi"/>
          <w:lang w:eastAsia="en-US"/>
        </w:rPr>
      </w:pPr>
      <w:r w:rsidRPr="004F0DDB">
        <w:rPr>
          <w:rFonts w:eastAsiaTheme="minorHAnsi"/>
          <w:b/>
          <w:bCs/>
          <w:lang w:eastAsia="en-US"/>
        </w:rPr>
        <w:t>1.Γ</w:t>
      </w:r>
      <w:r w:rsidRPr="004F0DDB">
        <w:rPr>
          <w:rFonts w:eastAsiaTheme="minorHAnsi"/>
          <w:lang w:eastAsia="en-US"/>
        </w:rPr>
        <w:t xml:space="preserve"> Αναλύστε, επίσης, τα βασικά στοιχεία του μείγματος προβολής και περιγράψτε το μείγμα προβολής που θα έπρεπε να χρησιμοποιήσει η </w:t>
      </w:r>
      <w:proofErr w:type="spellStart"/>
      <w:r w:rsidRPr="004F0DDB">
        <w:rPr>
          <w:rFonts w:eastAsiaTheme="minorHAnsi"/>
          <w:lang w:eastAsia="en-US"/>
        </w:rPr>
        <w:t>Nike</w:t>
      </w:r>
      <w:proofErr w:type="spellEnd"/>
      <w:r w:rsidRPr="004F0DDB">
        <w:rPr>
          <w:rFonts w:eastAsiaTheme="minorHAnsi"/>
          <w:lang w:eastAsia="en-US"/>
        </w:rPr>
        <w:t xml:space="preserve"> για το </w:t>
      </w:r>
      <w:proofErr w:type="spellStart"/>
      <w:r w:rsidRPr="004F0DDB">
        <w:rPr>
          <w:rFonts w:eastAsiaTheme="minorHAnsi"/>
          <w:lang w:eastAsia="en-US"/>
        </w:rPr>
        <w:t>Fuelband</w:t>
      </w:r>
      <w:proofErr w:type="spellEnd"/>
      <w:r w:rsidRPr="004F0DDB">
        <w:rPr>
          <w:rFonts w:eastAsiaTheme="minorHAnsi"/>
          <w:lang w:eastAsia="en-US"/>
        </w:rPr>
        <w:t xml:space="preserve">. </w:t>
      </w:r>
    </w:p>
    <w:p w14:paraId="59FB46F6" w14:textId="77C0B0AA" w:rsidR="004F0DDB" w:rsidRDefault="004F0DDB" w:rsidP="004F0DDB">
      <w:pPr>
        <w:spacing w:after="160" w:line="259" w:lineRule="auto"/>
        <w:jc w:val="both"/>
        <w:rPr>
          <w:rFonts w:eastAsiaTheme="minorHAnsi"/>
          <w:lang w:eastAsia="en-US"/>
        </w:rPr>
      </w:pPr>
      <w:r w:rsidRPr="004F0DDB">
        <w:rPr>
          <w:rFonts w:eastAsiaTheme="minorHAnsi"/>
          <w:b/>
          <w:bCs/>
          <w:lang w:eastAsia="en-US"/>
        </w:rPr>
        <w:t>1.Δ</w:t>
      </w:r>
      <w:r w:rsidRPr="004F0DD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Π</w:t>
      </w:r>
      <w:r w:rsidRPr="004F0DDB">
        <w:rPr>
          <w:rFonts w:eastAsiaTheme="minorHAnsi"/>
          <w:lang w:eastAsia="en-US"/>
        </w:rPr>
        <w:t xml:space="preserve">οιο είναι το ανταγωνιστικό πλεονέκτημα του προϊόντος και σε ποια στρατηγική βασίζεται αυτό. </w:t>
      </w:r>
    </w:p>
    <w:p w14:paraId="74BCD35A" w14:textId="16BFB0F3" w:rsidR="004F0DDB" w:rsidRPr="004F0DDB" w:rsidRDefault="004F0DDB" w:rsidP="004F0DDB">
      <w:pPr>
        <w:spacing w:after="160" w:line="259" w:lineRule="auto"/>
        <w:jc w:val="both"/>
        <w:rPr>
          <w:rFonts w:eastAsiaTheme="minorHAnsi"/>
          <w:lang w:eastAsia="en-US"/>
        </w:rPr>
      </w:pPr>
      <w:r w:rsidRPr="004F0DDB">
        <w:rPr>
          <w:rFonts w:eastAsiaTheme="minorHAnsi"/>
          <w:b/>
          <w:bCs/>
          <w:lang w:eastAsia="en-US"/>
        </w:rPr>
        <w:t>1.Ε</w:t>
      </w:r>
      <w:r w:rsidRPr="004F0DD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Σ</w:t>
      </w:r>
      <w:r w:rsidRPr="004F0DDB">
        <w:rPr>
          <w:rFonts w:eastAsiaTheme="minorHAnsi"/>
          <w:lang w:eastAsia="en-US"/>
        </w:rPr>
        <w:t xml:space="preserve">υντάξτε μια </w:t>
      </w:r>
      <w:r w:rsidRPr="004F0DDB">
        <w:rPr>
          <w:rFonts w:eastAsiaTheme="minorHAnsi"/>
          <w:lang w:val="en-US" w:eastAsia="en-US"/>
        </w:rPr>
        <w:t>swot</w:t>
      </w:r>
      <w:r w:rsidRPr="004F0DDB">
        <w:rPr>
          <w:rFonts w:eastAsiaTheme="minorHAnsi"/>
          <w:lang w:eastAsia="en-US"/>
        </w:rPr>
        <w:t xml:space="preserve"> </w:t>
      </w:r>
      <w:r w:rsidRPr="004F0DDB">
        <w:rPr>
          <w:rFonts w:eastAsiaTheme="minorHAnsi"/>
          <w:lang w:val="en-US" w:eastAsia="en-US"/>
        </w:rPr>
        <w:t>Analysis</w:t>
      </w:r>
      <w:r w:rsidRPr="004F0DDB">
        <w:rPr>
          <w:rFonts w:eastAsiaTheme="minorHAnsi"/>
          <w:lang w:eastAsia="en-US"/>
        </w:rPr>
        <w:t xml:space="preserve"> για το προϊόν αυτό. </w:t>
      </w:r>
    </w:p>
    <w:p w14:paraId="4EE730C7" w14:textId="5EA99A52" w:rsidR="002C7752" w:rsidRPr="00AF5F8C" w:rsidRDefault="002C7752" w:rsidP="004F0DDB">
      <w:pPr>
        <w:keepNext/>
        <w:keepLines/>
        <w:spacing w:line="276" w:lineRule="auto"/>
      </w:pPr>
    </w:p>
    <w:sectPr w:rsidR="002C7752" w:rsidRPr="00AF5F8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10DD" w14:textId="77777777" w:rsidR="007026DC" w:rsidRDefault="007026DC" w:rsidP="00C649D7">
      <w:r>
        <w:separator/>
      </w:r>
    </w:p>
  </w:endnote>
  <w:endnote w:type="continuationSeparator" w:id="0">
    <w:p w14:paraId="35D6D797" w14:textId="77777777" w:rsidR="007026DC" w:rsidRDefault="007026DC" w:rsidP="00C6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FFFF" w14:textId="77777777" w:rsidR="007026DC" w:rsidRDefault="007026DC" w:rsidP="00C649D7">
      <w:r>
        <w:separator/>
      </w:r>
    </w:p>
  </w:footnote>
  <w:footnote w:type="continuationSeparator" w:id="0">
    <w:p w14:paraId="01463C16" w14:textId="77777777" w:rsidR="007026DC" w:rsidRDefault="007026DC" w:rsidP="00C6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3" w:type="dxa"/>
      <w:jc w:val="center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798"/>
      <w:gridCol w:w="2445"/>
    </w:tblGrid>
    <w:tr w:rsidR="00973C98" w:rsidRPr="00C649D7" w14:paraId="16938018" w14:textId="77777777" w:rsidTr="005A740D">
      <w:trPr>
        <w:trHeight w:val="1078"/>
        <w:jc w:val="center"/>
      </w:trPr>
      <w:tc>
        <w:tcPr>
          <w:tcW w:w="2410" w:type="dxa"/>
          <w:shd w:val="clear" w:color="auto" w:fill="auto"/>
          <w:vAlign w:val="center"/>
        </w:tcPr>
        <w:p w14:paraId="1630BDE4" w14:textId="1F977E1E" w:rsidR="00973C98" w:rsidRPr="00C649D7" w:rsidRDefault="00973C98" w:rsidP="00973C98">
          <w:pPr>
            <w:pStyle w:val="a5"/>
          </w:pPr>
          <w:r w:rsidRPr="005707D8">
            <w:rPr>
              <w:noProof/>
            </w:rPr>
            <w:drawing>
              <wp:inline distT="0" distB="0" distL="0" distR="0" wp14:anchorId="3D953352" wp14:editId="4B914882">
                <wp:extent cx="1381125" cy="571500"/>
                <wp:effectExtent l="0" t="0" r="9525" b="0"/>
                <wp:docPr id="2" name="Εικόνα 2" descr="ihu-logo-gr-blac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ihu-logo-gr-blac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6D524A7A" w14:textId="77777777" w:rsidR="00973C98" w:rsidRPr="00505605" w:rsidRDefault="00973C98" w:rsidP="00973C98">
          <w:pPr>
            <w:spacing w:line="240" w:lineRule="exact"/>
            <w:ind w:right="-250"/>
            <w:jc w:val="center"/>
            <w:rPr>
              <w:rFonts w:ascii="Calibri" w:hAnsi="Calibri" w:cs="Calibri"/>
              <w:shadow/>
            </w:rPr>
          </w:pPr>
          <w:r>
            <w:rPr>
              <w:rFonts w:ascii="Calibri" w:hAnsi="Calibri" w:cs="Calibri"/>
              <w:shadow/>
            </w:rPr>
            <w:t>Τμήμα Διοικητικής Επιστήμης και Τεχνολογίας</w:t>
          </w:r>
          <w:r w:rsidRPr="00505605">
            <w:rPr>
              <w:rFonts w:ascii="Calibri" w:hAnsi="Calibri" w:cs="Calibri"/>
              <w:shadow/>
            </w:rPr>
            <w:t xml:space="preserve"> </w:t>
          </w:r>
        </w:p>
        <w:p w14:paraId="090029ED" w14:textId="77777777" w:rsidR="00973C98" w:rsidRPr="00505605" w:rsidRDefault="00973C98" w:rsidP="00973C98">
          <w:pPr>
            <w:spacing w:line="240" w:lineRule="exact"/>
            <w:jc w:val="center"/>
            <w:rPr>
              <w:rFonts w:ascii="Calibri" w:hAnsi="Calibri" w:cs="Calibri"/>
              <w:shadow/>
            </w:rPr>
          </w:pPr>
          <w:r>
            <w:rPr>
              <w:rFonts w:ascii="Calibri" w:hAnsi="Calibri" w:cs="Calibri"/>
              <w:shadow/>
            </w:rPr>
            <w:t>Πρόγραμμα</w:t>
          </w:r>
          <w:r w:rsidRPr="00505605">
            <w:rPr>
              <w:rFonts w:ascii="Calibri" w:hAnsi="Calibri" w:cs="Calibri"/>
              <w:shadow/>
            </w:rPr>
            <w:t xml:space="preserve"> </w:t>
          </w:r>
          <w:r>
            <w:rPr>
              <w:rFonts w:ascii="Calibri" w:hAnsi="Calibri" w:cs="Calibri"/>
              <w:shadow/>
            </w:rPr>
            <w:t>Μεταπτυχιακών</w:t>
          </w:r>
          <w:r w:rsidRPr="00505605">
            <w:rPr>
              <w:rFonts w:ascii="Calibri" w:hAnsi="Calibri" w:cs="Calibri"/>
              <w:shadow/>
            </w:rPr>
            <w:t xml:space="preserve"> </w:t>
          </w:r>
          <w:r>
            <w:rPr>
              <w:rFonts w:ascii="Calibri" w:hAnsi="Calibri" w:cs="Calibri"/>
              <w:shadow/>
            </w:rPr>
            <w:t>Σπουδών</w:t>
          </w:r>
        </w:p>
        <w:p w14:paraId="66552976" w14:textId="77777777" w:rsidR="00973C98" w:rsidRPr="0056141A" w:rsidRDefault="00973C98" w:rsidP="00973C98">
          <w:pPr>
            <w:spacing w:line="240" w:lineRule="exact"/>
            <w:ind w:left="318" w:hanging="318"/>
            <w:jc w:val="center"/>
            <w:rPr>
              <w:rFonts w:ascii="Calibri" w:hAnsi="Calibri" w:cs="Calibri"/>
              <w:b/>
              <w:shadow/>
              <w:spacing w:val="20"/>
            </w:rPr>
          </w:pPr>
          <w:r>
            <w:rPr>
              <w:rFonts w:ascii="Calibri" w:hAnsi="Calibri" w:cs="Calibri"/>
              <w:shadow/>
            </w:rPr>
            <w:t xml:space="preserve">  Διοικητική των Επιχειρήσεων με Διεθνή Προσανατολισμό</w:t>
          </w:r>
        </w:p>
        <w:p w14:paraId="6F54EBA9" w14:textId="41E54579" w:rsidR="00973C98" w:rsidRPr="00973C98" w:rsidRDefault="00973C98" w:rsidP="00973C98">
          <w:pPr>
            <w:pStyle w:val="a5"/>
            <w:jc w:val="center"/>
            <w:rPr>
              <w:b/>
              <w:iCs/>
            </w:rPr>
          </w:pPr>
        </w:p>
      </w:tc>
      <w:tc>
        <w:tcPr>
          <w:tcW w:w="2445" w:type="dxa"/>
          <w:vAlign w:val="center"/>
        </w:tcPr>
        <w:p w14:paraId="27E1A569" w14:textId="349CB4F1" w:rsidR="00973C98" w:rsidRPr="00C649D7" w:rsidRDefault="00973C98" w:rsidP="00973C98">
          <w:pPr>
            <w:pStyle w:val="a5"/>
            <w:rPr>
              <w:b/>
            </w:rPr>
          </w:pPr>
        </w:p>
      </w:tc>
    </w:tr>
  </w:tbl>
  <w:p w14:paraId="29660456" w14:textId="77777777" w:rsidR="00C649D7" w:rsidRDefault="00C649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28E"/>
    <w:multiLevelType w:val="hybridMultilevel"/>
    <w:tmpl w:val="08A88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5DE9"/>
    <w:multiLevelType w:val="hybridMultilevel"/>
    <w:tmpl w:val="22403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328E9"/>
    <w:multiLevelType w:val="hybridMultilevel"/>
    <w:tmpl w:val="3196C7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29BB"/>
    <w:multiLevelType w:val="hybridMultilevel"/>
    <w:tmpl w:val="5AC0CABC"/>
    <w:lvl w:ilvl="0" w:tplc="4D54E44E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25"/>
    <w:rsid w:val="000702F6"/>
    <w:rsid w:val="001B51C9"/>
    <w:rsid w:val="002C7752"/>
    <w:rsid w:val="0033608F"/>
    <w:rsid w:val="003B4ED9"/>
    <w:rsid w:val="004F0DDB"/>
    <w:rsid w:val="006074F8"/>
    <w:rsid w:val="007026DC"/>
    <w:rsid w:val="00706A2E"/>
    <w:rsid w:val="007D208B"/>
    <w:rsid w:val="008D0641"/>
    <w:rsid w:val="00957FEB"/>
    <w:rsid w:val="00973C27"/>
    <w:rsid w:val="00973C98"/>
    <w:rsid w:val="00993A75"/>
    <w:rsid w:val="009B787D"/>
    <w:rsid w:val="00A27F44"/>
    <w:rsid w:val="00AC2A6F"/>
    <w:rsid w:val="00AF5F8C"/>
    <w:rsid w:val="00C649D7"/>
    <w:rsid w:val="00D77C98"/>
    <w:rsid w:val="00D90F81"/>
    <w:rsid w:val="00D9162C"/>
    <w:rsid w:val="00DF78DF"/>
    <w:rsid w:val="00E66625"/>
    <w:rsid w:val="00F57F27"/>
    <w:rsid w:val="00F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5637E"/>
  <w15:chartTrackingRefBased/>
  <w15:docId w15:val="{A3CAF25A-775A-4AF9-B49B-57495FB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E66625"/>
    <w:pPr>
      <w:keepNext/>
      <w:outlineLvl w:val="0"/>
    </w:pPr>
    <w:rPr>
      <w:rFonts w:ascii="Lucida Sans Unicode" w:hAnsi="Lucida Sans Unicode"/>
      <w:i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66625"/>
    <w:rPr>
      <w:rFonts w:ascii="Lucida Sans Unicode" w:eastAsia="Times New Roman" w:hAnsi="Lucida Sans Unicode" w:cs="Times New Roman"/>
      <w:i/>
      <w:sz w:val="24"/>
      <w:szCs w:val="20"/>
      <w:lang w:val="x-none" w:eastAsia="x-none"/>
    </w:rPr>
  </w:style>
  <w:style w:type="paragraph" w:customStyle="1" w:styleId="ees">
    <w:name w:val=".e.µe.. s......"/>
    <w:basedOn w:val="a"/>
    <w:next w:val="a"/>
    <w:rsid w:val="00E66625"/>
    <w:pPr>
      <w:widowControl w:val="0"/>
      <w:autoSpaceDE w:val="0"/>
      <w:autoSpaceDN w:val="0"/>
      <w:adjustRightInd w:val="0"/>
    </w:pPr>
    <w:rPr>
      <w:rFonts w:ascii="Arial" w:hAnsi="Arial"/>
    </w:rPr>
  </w:style>
  <w:style w:type="table" w:styleId="a3">
    <w:name w:val="Table Grid"/>
    <w:basedOn w:val="a1"/>
    <w:uiPriority w:val="39"/>
    <w:rsid w:val="00E6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75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649D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649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C649D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649D7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ΣΠΥΡΟΣ ΜΑΜΑΛΗΣ</dc:creator>
  <cp:keywords/>
  <dc:description/>
  <cp:lastModifiedBy>εγω</cp:lastModifiedBy>
  <cp:revision>2</cp:revision>
  <cp:lastPrinted>2023-02-04T13:54:00Z</cp:lastPrinted>
  <dcterms:created xsi:type="dcterms:W3CDTF">2025-05-27T12:56:00Z</dcterms:created>
  <dcterms:modified xsi:type="dcterms:W3CDTF">2025-05-27T12:56:00Z</dcterms:modified>
</cp:coreProperties>
</file>